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BD98B" w14:textId="23355AF3" w:rsidR="00793667" w:rsidRPr="00793667" w:rsidRDefault="00793667" w:rsidP="007936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3667">
        <w:rPr>
          <w:rFonts w:ascii="Times New Roman" w:hAnsi="Times New Roman" w:cs="Times New Roman"/>
          <w:b/>
          <w:bCs/>
          <w:sz w:val="32"/>
          <w:szCs w:val="32"/>
        </w:rPr>
        <w:t>REPORT</w:t>
      </w:r>
    </w:p>
    <w:p w14:paraId="2D7CEE3E" w14:textId="109A69DC" w:rsidR="00793667" w:rsidRPr="00793667" w:rsidRDefault="00793667" w:rsidP="007936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3667">
        <w:rPr>
          <w:rFonts w:ascii="Times New Roman" w:hAnsi="Times New Roman" w:cs="Times New Roman"/>
          <w:b/>
          <w:bCs/>
          <w:sz w:val="32"/>
          <w:szCs w:val="32"/>
        </w:rPr>
        <w:t>ON</w:t>
      </w:r>
    </w:p>
    <w:p w14:paraId="2C7AE271" w14:textId="4F77441D" w:rsidR="00903038" w:rsidRPr="00793667" w:rsidRDefault="00793667" w:rsidP="00793667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793667">
        <w:rPr>
          <w:rFonts w:ascii="Times New Roman" w:hAnsi="Times New Roman" w:cs="Times New Roman"/>
          <w:b/>
          <w:bCs/>
          <w:sz w:val="44"/>
          <w:szCs w:val="44"/>
        </w:rPr>
        <w:t>BISAG-G Visit</w:t>
      </w:r>
    </w:p>
    <w:p w14:paraId="24069249" w14:textId="77777777" w:rsidR="00793667" w:rsidRDefault="00793667" w:rsidP="0079366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774CFB9" w14:textId="08170C9B" w:rsidR="00793667" w:rsidRDefault="00793667" w:rsidP="00793667">
      <w:pPr>
        <w:jc w:val="both"/>
        <w:rPr>
          <w:rFonts w:ascii="Times New Roman" w:hAnsi="Times New Roman" w:cs="Times New Roman"/>
          <w:sz w:val="32"/>
          <w:szCs w:val="32"/>
        </w:rPr>
      </w:pPr>
      <w:r w:rsidRPr="00793667">
        <w:rPr>
          <w:rFonts w:ascii="Times New Roman" w:hAnsi="Times New Roman" w:cs="Times New Roman"/>
          <w:sz w:val="32"/>
          <w:szCs w:val="32"/>
        </w:rPr>
        <w:t xml:space="preserve">BISAG-G Visit had been organized by Civil Engineering students of 5th semester for their course curriculum of Remote Sensing subject. The visit was arranged for two days with a 50 students per day </w:t>
      </w:r>
      <w:r>
        <w:rPr>
          <w:rFonts w:ascii="Times New Roman" w:hAnsi="Times New Roman" w:cs="Times New Roman"/>
          <w:sz w:val="32"/>
          <w:szCs w:val="32"/>
        </w:rPr>
        <w:t xml:space="preserve">under the guidance of BISAG visit coordinator Mr. Jayesh Makwana and Mr. Kamlesh </w:t>
      </w:r>
      <w:r w:rsidRPr="00793667">
        <w:rPr>
          <w:rFonts w:ascii="Times New Roman" w:hAnsi="Times New Roman" w:cs="Times New Roman"/>
          <w:sz w:val="32"/>
          <w:szCs w:val="32"/>
        </w:rPr>
        <w:t xml:space="preserve">with Faculty members Prof. Toral Vyas, Prof. Shilpa Parmar and Prof. Ghanshyam </w:t>
      </w:r>
      <w:proofErr w:type="spellStart"/>
      <w:r w:rsidRPr="00793667">
        <w:rPr>
          <w:rFonts w:ascii="Times New Roman" w:hAnsi="Times New Roman" w:cs="Times New Roman"/>
          <w:sz w:val="32"/>
          <w:szCs w:val="32"/>
        </w:rPr>
        <w:t>Savaliya</w:t>
      </w:r>
      <w:proofErr w:type="spellEnd"/>
      <w:r w:rsidRPr="00793667">
        <w:rPr>
          <w:rFonts w:ascii="Times New Roman" w:hAnsi="Times New Roman" w:cs="Times New Roman"/>
          <w:sz w:val="32"/>
          <w:szCs w:val="32"/>
        </w:rPr>
        <w:t xml:space="preserve"> on 20nd and 22nd August, 2025.</w:t>
      </w:r>
    </w:p>
    <w:p w14:paraId="0AA1BEFA" w14:textId="77777777" w:rsidR="00793667" w:rsidRDefault="00793667" w:rsidP="0079366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28FD6104" wp14:editId="2ED8C5DA">
            <wp:extent cx="2465070" cy="1848485"/>
            <wp:effectExtent l="0" t="0" r="0" b="0"/>
            <wp:docPr id="179550097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7F9133" wp14:editId="471F9623">
            <wp:extent cx="3034748" cy="1927801"/>
            <wp:effectExtent l="0" t="0" r="0" b="0"/>
            <wp:docPr id="75999874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243" cy="1938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E63FC" w14:textId="77777777" w:rsidR="00793667" w:rsidRDefault="00793667" w:rsidP="0079366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7F200BC" w14:textId="701867DF" w:rsidR="00793667" w:rsidRDefault="00793667" w:rsidP="00793667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35B7454E" wp14:editId="2CF5E329">
            <wp:extent cx="2465070" cy="1848485"/>
            <wp:effectExtent l="0" t="0" r="0" b="0"/>
            <wp:docPr id="96888340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70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EAA3DE" wp14:editId="2965B7CB">
            <wp:extent cx="2471420" cy="1848485"/>
            <wp:effectExtent l="0" t="0" r="5080" b="0"/>
            <wp:docPr id="84005292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420" cy="1848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9D5005" wp14:editId="4623EB91">
            <wp:extent cx="2259330" cy="1755775"/>
            <wp:effectExtent l="0" t="0" r="7620" b="0"/>
            <wp:docPr id="11217586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139786" wp14:editId="4EAF1933">
            <wp:extent cx="2783205" cy="2087245"/>
            <wp:effectExtent l="0" t="0" r="0" b="8255"/>
            <wp:docPr id="195015233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205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7F21498" wp14:editId="252267FD">
            <wp:extent cx="2259330" cy="1755775"/>
            <wp:effectExtent l="0" t="0" r="7620" b="0"/>
            <wp:docPr id="200493188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33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D0CAE22" wp14:editId="5CDFE705">
            <wp:extent cx="3286539" cy="2087245"/>
            <wp:effectExtent l="0" t="0" r="9525" b="8255"/>
            <wp:docPr id="11143149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8420" cy="20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D1980" w14:textId="77777777" w:rsidR="00793667" w:rsidRPr="00793667" w:rsidRDefault="00793667" w:rsidP="00793667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793667" w:rsidRPr="00793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DA"/>
    <w:rsid w:val="000862B1"/>
    <w:rsid w:val="004D23DA"/>
    <w:rsid w:val="00793667"/>
    <w:rsid w:val="00903038"/>
    <w:rsid w:val="009818F7"/>
    <w:rsid w:val="00C4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B8AC4"/>
  <w15:chartTrackingRefBased/>
  <w15:docId w15:val="{435D8C2A-D17D-4A68-A76B-B388AE1A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2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2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23D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2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23D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2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2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2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2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23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23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23D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23D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23D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23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23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23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23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2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2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2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2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2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23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23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23D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23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23D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23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Shilpa Parmar</dc:creator>
  <cp:keywords/>
  <dc:description/>
  <cp:lastModifiedBy>Shilpa Parmar</cp:lastModifiedBy>
  <cp:revision>2</cp:revision>
  <dcterms:created xsi:type="dcterms:W3CDTF">2026-03-29T12:14:00Z</dcterms:created>
  <dcterms:modified xsi:type="dcterms:W3CDTF">2026-03-29T12:18:00Z</dcterms:modified>
</cp:coreProperties>
</file>