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16" w:rsidRDefault="004B0916" w:rsidP="004B0916">
      <w:pPr>
        <w:pStyle w:val="Heading4"/>
        <w:spacing w:line="485" w:lineRule="exact"/>
        <w:jc w:val="both"/>
      </w:pPr>
      <w:r>
        <w:rPr>
          <w:color w:val="2E5395"/>
        </w:rPr>
        <w:t>STARTUPCONCLAVE</w:t>
      </w:r>
      <w:r>
        <w:rPr>
          <w:color w:val="2E5395"/>
          <w:spacing w:val="-4"/>
        </w:rPr>
        <w:t>2025</w:t>
      </w:r>
    </w:p>
    <w:p w:rsidR="004B0916" w:rsidRDefault="004B0916" w:rsidP="004B0916">
      <w:pPr>
        <w:pStyle w:val="BodyText"/>
      </w:pPr>
    </w:p>
    <w:p w:rsidR="004B0916" w:rsidRDefault="004B0916" w:rsidP="004B0916">
      <w:pPr>
        <w:pStyle w:val="BodyText"/>
        <w:spacing w:line="480" w:lineRule="auto"/>
        <w:ind w:left="448" w:right="2611"/>
        <w:jc w:val="both"/>
      </w:pPr>
      <w:r>
        <w:t xml:space="preserve">Date: 23rd and 24th September, 2025 </w:t>
      </w:r>
      <w:proofErr w:type="spellStart"/>
      <w:r>
        <w:t>Location</w:t>
      </w:r>
      <w:proofErr w:type="gramStart"/>
      <w:r>
        <w:t>:MahatmaMandir,</w:t>
      </w:r>
      <w:r>
        <w:rPr>
          <w:spacing w:val="-2"/>
        </w:rPr>
        <w:t>Gandhinagar</w:t>
      </w:r>
      <w:proofErr w:type="spellEnd"/>
      <w:proofErr w:type="gramEnd"/>
    </w:p>
    <w:p w:rsidR="004B0916" w:rsidRDefault="004B0916" w:rsidP="004B0916">
      <w:pPr>
        <w:pStyle w:val="BodyText"/>
        <w:ind w:left="448" w:right="302"/>
        <w:jc w:val="both"/>
      </w:pPr>
      <w:r>
        <w:t xml:space="preserve">The Robotics &amp; Automation Engineering at GEC </w:t>
      </w:r>
      <w:proofErr w:type="spellStart"/>
      <w:r>
        <w:t>Gandhinagar</w:t>
      </w:r>
      <w:proofErr w:type="spellEnd"/>
      <w:r>
        <w:t xml:space="preserve"> attempted to provide the students about latest updates in innovations and development in entrepreneurship by attending at the Startup Conclave </w:t>
      </w:r>
      <w:r>
        <w:rPr>
          <w:spacing w:val="-2"/>
        </w:rPr>
        <w:t>2025.</w:t>
      </w:r>
    </w:p>
    <w:p w:rsidR="004B0916" w:rsidRDefault="004B0916" w:rsidP="004B0916">
      <w:pPr>
        <w:pStyle w:val="BodyText"/>
        <w:spacing w:before="1"/>
        <w:ind w:left="448" w:right="300"/>
        <w:jc w:val="both"/>
      </w:pPr>
      <w:r>
        <w:t xml:space="preserve">On September 23rd and 24th, all students from all semesters, along with faculty members actively participated in the two-day event held in </w:t>
      </w:r>
      <w:proofErr w:type="spellStart"/>
      <w:r>
        <w:t>Gandhinagar</w:t>
      </w:r>
      <w:proofErr w:type="spellEnd"/>
      <w:r>
        <w:t>. This grand conclave, which brought together over a thousand startups, innovators, and investors, offered students a critical exposure to India's dynamic startup ecosystem. Their participation provided invaluable, real-world experience, linking their academic knowledge of advances in Robotics and Automation engineering to the innovative commercial and entrepreneurial opportunities.</w:t>
      </w:r>
    </w:p>
    <w:p w:rsidR="004B0916" w:rsidRDefault="004B0916" w:rsidP="004B0916">
      <w:pPr>
        <w:pStyle w:val="BodyText"/>
        <w:jc w:val="both"/>
        <w:sectPr w:rsidR="004B0916">
          <w:pgSz w:w="11910" w:h="16840"/>
          <w:pgMar w:top="1260" w:right="1133" w:bottom="1200" w:left="992" w:header="0" w:footer="992" w:gutter="0"/>
          <w:cols w:space="720"/>
        </w:sectPr>
      </w:pPr>
    </w:p>
    <w:p w:rsidR="004B0916" w:rsidRDefault="004B0916" w:rsidP="004B0916">
      <w:pPr>
        <w:pStyle w:val="BodyText"/>
        <w:ind w:left="48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6" o:spid="_x0000_s1026" style="width:448.95pt;height:450pt;mso-position-horizontal-relative:char;mso-position-vertical-relative:line" coordsize="8979,9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1027" type="#_x0000_t75" style="position:absolute;width:8765;height:4109">
              <v:imagedata r:id="rId4" o:title=""/>
            </v:shape>
            <v:shape id="docshape28" o:spid="_x0000_s1028" type="#_x0000_t75" style="position:absolute;left:266;top:239;width:8232;height:3667">
              <v:imagedata r:id="rId5" o:title=""/>
            </v:shape>
            <v:shape id="docshape29" o:spid="_x0000_s1029" type="#_x0000_t75" style="position:absolute;left:57;top:4108;width:8921;height:4892">
              <v:imagedata r:id="rId6" o:title=""/>
            </v:shape>
            <v:shape id="docshape30" o:spid="_x0000_s1030" type="#_x0000_t75" style="position:absolute;left:324;top:4349;width:8388;height:4467">
              <v:imagedata r:id="rId7" o:title=""/>
            </v:shape>
            <w10:wrap type="none"/>
            <w10:anchorlock/>
          </v:group>
        </w:pict>
      </w:r>
    </w:p>
    <w:p w:rsidR="00765695" w:rsidRPr="004B0916" w:rsidRDefault="004B0916" w:rsidP="004B0916">
      <w:pPr>
        <w:pStyle w:val="BodyText"/>
        <w:spacing w:before="207"/>
        <w:rPr>
          <w:sz w:val="20"/>
        </w:rPr>
      </w:pPr>
      <w:r>
        <w:rPr>
          <w:sz w:val="20"/>
        </w:rPr>
        <w:pict>
          <v:group id="docshapegroup31" o:spid="_x0000_s1031" style="position:absolute;margin-left:76.55pt;margin-top:23.75pt;width:443.8pt;height:238.6pt;z-index:-251656192;mso-wrap-distance-left:0;mso-wrap-distance-right:0;mso-position-horizontal-relative:page" coordorigin="1531,475" coordsize="8876,4772">
            <v:shape id="docshape32" o:spid="_x0000_s1032" type="#_x0000_t75" style="position:absolute;left:1531;top:475;width:8876;height:4772">
              <v:imagedata r:id="rId8" o:title=""/>
            </v:shape>
            <v:shape id="docshape33" o:spid="_x0000_s1033" type="#_x0000_t75" style="position:absolute;left:1798;top:721;width:8343;height:4304">
              <v:imagedata r:id="rId9" o:title=""/>
            </v:shape>
            <w10:wrap type="topAndBottom" anchorx="page"/>
          </v:group>
        </w:pict>
      </w:r>
    </w:p>
    <w:sectPr w:rsidR="00765695" w:rsidRPr="004B09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B0916"/>
    <w:rsid w:val="004B0916"/>
    <w:rsid w:val="0076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4B0916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B0916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4B0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4B0916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2026-03-27T10:45:00Z</dcterms:created>
  <dcterms:modified xsi:type="dcterms:W3CDTF">2026-03-27T10:45:00Z</dcterms:modified>
</cp:coreProperties>
</file>